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>
          <w:b w:val="1"/>
          <w:bCs w:val="1"/>
        </w:rPr>
        <w:t xml:space="preserve">SUBVENCIONES CONCEDIDAS A LA AUTORIDAD PORTUARIA DE VALENCIA</w:t>
      </w:r>
    </w:p>
    <w:p>
      <w:pPr/>
      <w:r>
        <w:rPr>
          <w:b w:val="1"/>
          <w:bCs w:val="1"/>
        </w:rPr>
        <w:t xml:space="preserve">2025</w:t>
      </w:r>
    </w:p>
    <w:tbl>
      <w:tblGrid>
        <w:gridCol w:w="5000" w:type="dxa"/>
        <w:gridCol w:w="5000" w:type="dxa"/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 Europeo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Programa Operativo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Proyecto APV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Importe Actuación (€)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Ayuda Concedida (€)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Fondos CEF Marco Comunitario II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(2021-2027)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eFTI4LIVE - electronic Freight Transportation Information for Live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431.500,00 €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215.750,00 €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Fondos FESI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IGFV (Instrumento de apoyo Financiero a la Gestión de Fronteras y Visados)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Entry Exit System Valencia-Sagunto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949.792,25 €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833.423,46 €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Fondos FEDER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FEDER 2021-2027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Implantación de señalización y enclavamiento ferroviario Puertos de Valencia y Sagunto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39.750.000,00 €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11.954.520,00 €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2024</w:t>
      </w:r>
    </w:p>
    <w:tbl>
      <w:tblGrid>
        <w:gridCol w:w="5000" w:type="dxa"/>
        <w:gridCol w:w="5000" w:type="dxa"/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 Europeo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Programa Operativo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Proyecto APV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Importe Actuación (€)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Ayuda Concedida (€)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Comisión Europea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INTERREG EURO-MED (Greener MED)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RENWPORT - Harnessing RENewable energy potential for clean energy transition of MED PORTS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280.400,00 €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224.320,00 €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Fondos CEF Marco Comunitario II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(2021-2027)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Adecuación de la infraestructura de suministro eléctrico a buques (OPS)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75,48 M€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22,78 M€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Fondos CEF Marco Comunitario II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(2021-2027)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Red privada 5G Standalone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5,60 M€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4,17 M€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Fondos CEF Marco Comunitario II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(2021-2027)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Proyecto TRAMA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3,00 M€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1,50 M€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2023</w:t>
      </w:r>
    </w:p>
    <w:tbl>
      <w:tblGrid>
        <w:gridCol w:w="5000" w:type="dxa"/>
        <w:gridCol w:w="5000" w:type="dxa"/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 Europeo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Programa Operativo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Proyecto APV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Importe Actuación (€)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Ayuda Concedida (€)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Fondos IDAE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RENMARINAS IDAE 2023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Implantación de infraestructuras de ensayo y plataformas experimentales de energías renovables marinas: eólica flotante en Valencia y energía undimotriz en Sagunto.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1.575.000,00 €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787.240,00 €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CEF Transport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CORE LNG AS HIVE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7.976,41 €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Autoridad Portuaria de Valencia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Subvención ayudas COVID-19 concedidas a la Autoridad Portuaria de Valencia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213.982,50 €</w:t>
            </w:r>
          </w:p>
        </w:tc>
        <w:tc>
          <w:tcPr>
            <w:tcW w:w="50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2022</w:t>
      </w:r>
    </w:p>
    <w:tbl>
      <w:tblGrid>
        <w:gridCol w:w="5000" w:type="dxa"/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/>
              <w:t xml:space="preserve">Proyecto APV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Recursos Invertidos (€)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Subvención Recibida (€)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Programa Financiación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I RAIL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20.001 €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8.000 €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(CEF)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CONNECTING SAGUNTO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867.416 €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354.910 €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(CEF)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CONNECT VALENCIAPORT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23.213.428 €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4.642.686 €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(CEF)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GREEN C PORTS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87.252 €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43.626 €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(CEF)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ECCLIPSE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52.000 €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39.000 €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Programa SUDOE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EALING STUDIES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58.967,05 €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29.484 €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(CEF)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EALING WORKS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1.320.543 €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264.109 €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Connecting Europe Facility (CEF)</w:t>
            </w:r>
          </w:p>
        </w:tc>
      </w:tr>
    </w:tbl>
    <w:p>
      <w:pPr>
        <w:pStyle w:val="Heading4"/>
      </w:pPr>
      <w:r>
        <w:rPr>
          <w:b w:val="1"/>
          <w:bCs w:val="1"/>
        </w:rPr>
        <w:t xml:space="preserve">SUBVENCIONES CONCEDIDAS POR LA AUTORIDAD PORTUARIA DE VALENCIA</w:t>
      </w:r>
    </w:p>
    <w:p>
      <w:pPr/>
      <w:r>
        <w:rPr>
          <w:b w:val="1"/>
          <w:bCs w:val="1"/>
        </w:rPr>
        <w:t xml:space="preserve">2026</w:t>
      </w: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Beneficiario</w:t>
            </w:r>
          </w:p>
        </w:tc>
        <w:tc>
          <w:tcPr>
            <w:tcW w:w="5000" w:type="pct"/>
          </w:tcPr>
          <w:p>
            <w:pPr/>
            <w:r>
              <w:rPr/>
              <w:t xml:space="preserve">Importe (€)</w:t>
            </w:r>
          </w:p>
        </w:tc>
        <w:tc>
          <w:tcPr>
            <w:tcW w:w="5000" w:type="pct"/>
          </w:tcPr>
          <w:p>
            <w:pPr/>
            <w:r>
              <w:rPr/>
              <w:t xml:space="preserve">Objeto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Fundación Valenciaport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1.798.000,00 €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Cofinanciación de proyectos estratégicos y de I+D+i y que reciben financiación de la Comisión Europea, en materias del ámbito marítimo portuario tales como: Logística Portuaria, Sostenibilidad, Transformación Digital, seguridad y protección; innovación, relaciones puerto-ciudad, responsabilidad social corporativa o formación, entre otras.</w:t>
            </w:r>
          </w:p>
        </w:tc>
      </w:tr>
    </w:tbl>
    <w:p>
      <w:pPr/>
      <w:r>
        <w:rPr>
          <w:b w:val="1"/>
          <w:bCs w:val="1"/>
        </w:rPr>
        <w:t xml:space="preserve">2025</w:t>
      </w: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Beneficiario</w:t>
            </w:r>
          </w:p>
        </w:tc>
        <w:tc>
          <w:tcPr>
            <w:tcW w:w="5000" w:type="pct"/>
          </w:tcPr>
          <w:p>
            <w:pPr/>
            <w:r>
              <w:rPr/>
              <w:t xml:space="preserve">Importe (€)</w:t>
            </w:r>
          </w:p>
        </w:tc>
        <w:tc>
          <w:tcPr>
            <w:tcW w:w="5000" w:type="pct"/>
          </w:tcPr>
          <w:p>
            <w:pPr/>
            <w:r>
              <w:rPr/>
              <w:t xml:space="preserve">Objeto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Fundación Valenciaport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1.898.000,00 €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Cofinanciación de proyectos estratégicos y de I+D+i y que reciben financiación de la Comisión Europea, en materias del ámbito marítimo portuario tales como: Logística Portuaria, Sostenibilidad, Transformación Digital, seguridad y protección; innovación, relaciones puerto-ciudad, responsabilidad social corporativa o formación, entre otras.</w:t>
            </w:r>
          </w:p>
        </w:tc>
      </w:tr>
    </w:tbl>
    <w:p>
      <w:pPr/>
      <w:r>
        <w:rPr>
          <w:b w:val="1"/>
          <w:bCs w:val="1"/>
        </w:rPr>
        <w:t xml:space="preserve">2024</w:t>
      </w: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Beneficiario</w:t>
            </w:r>
          </w:p>
        </w:tc>
        <w:tc>
          <w:tcPr>
            <w:tcW w:w="5000" w:type="pct"/>
          </w:tcPr>
          <w:p>
            <w:pPr/>
            <w:r>
              <w:rPr/>
              <w:t xml:space="preserve">Importe (€)</w:t>
            </w:r>
          </w:p>
        </w:tc>
        <w:tc>
          <w:tcPr>
            <w:tcW w:w="5000" w:type="pct"/>
          </w:tcPr>
          <w:p>
            <w:pPr/>
            <w:r>
              <w:rPr/>
              <w:t xml:space="preserve">Objeto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Fundación Valenciaport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1.998.000,00 €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Cofinanciación de proyectos estratégicos y de I+D+i y que reciben financiación de la Comisión Europea, en materias del ámbito marítimo portuario tales como: Logística Portuaria, Sostenibilidad, Transformación Digital, seguridad y protección; innovación, relaciones puerto-ciudad, responsabilidad social corporativa o formación, entre otras.</w:t>
            </w:r>
          </w:p>
        </w:tc>
      </w:tr>
    </w:tbl>
    <w:p>
      <w:pPr/>
      <w:r>
        <w:rPr>
          <w:b w:val="1"/>
          <w:bCs w:val="1"/>
        </w:rPr>
        <w:t xml:space="preserve">2023</w:t>
      </w: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Beneficiario</w:t>
            </w:r>
          </w:p>
        </w:tc>
        <w:tc>
          <w:tcPr>
            <w:tcW w:w="5000" w:type="pct"/>
          </w:tcPr>
          <w:p>
            <w:pPr/>
            <w:r>
              <w:rPr/>
              <w:t xml:space="preserve">Importe (€)</w:t>
            </w:r>
          </w:p>
        </w:tc>
        <w:tc>
          <w:tcPr>
            <w:tcW w:w="5000" w:type="pct"/>
          </w:tcPr>
          <w:p>
            <w:pPr/>
            <w:r>
              <w:rPr/>
              <w:t xml:space="preserve">Objeto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Fundación Valenciaport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1.998.000,00 €</w:t>
            </w:r>
          </w:p>
        </w:tc>
        <w:tc>
          <w:tcPr>
            <w:tcW w:w="5000" w:type="pct"/>
          </w:tcPr>
          <w:p>
            <w:pPr>
              <w:jc w:val="both"/>
            </w:pPr>
            <w:r>
              <w:rPr/>
              <w:t xml:space="preserve">Cofinanciación de proyectos estratégicos y de I+D+i y que reciben financiación de la Comisión Europea, en materias del ámbito marítimo portuario tales como: Logística Portuaria, Sostenibilidad, Transformación Digital, seguridad y protección; innovación, relaciones puerto-ciudad, responsabilidad social corporativa o formación, entre otras.</w:t>
            </w:r>
          </w:p>
        </w:tc>
      </w:tr>
    </w:tbl>
    <w:p>
      <w:pPr/>
      <w:r>
        <w:rPr/>
        <w:t xml:space="preserve"> </w:t>
      </w:r>
    </w:p>
    <w:p>
      <w:pPr>
        <w:pStyle w:val="Heading4"/>
      </w:pPr>
      <w:r>
        <w:rPr>
          <w:b w:val="1"/>
          <w:bCs w:val="1"/>
        </w:rPr>
        <w:t xml:space="preserve">SUBVENCIONES FONDOS M.R.R.</w:t>
      </w:r>
    </w:p>
    <w:p>
      <w:pPr/>
      <w:r>
        <w:rPr>
          <w:b w:val="1"/>
          <w:bCs w:val="1"/>
        </w:rPr>
        <w:t xml:space="preserve">Ver detalle</w:t>
      </w:r>
    </w:p>
    <w:tbl>
      <w:tblGrid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/>
              <w:t xml:space="preserve">Ejercicio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Importe (€)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7.457.049,22 €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17.243.728,18 €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2.851.390,37 €</w:t>
            </w:r>
          </w:p>
        </w:tc>
      </w:tr>
      <w:tr>
        <w:trPr/>
        <w:tc>
          <w:tcPr>
            <w:tcW w:w="5000" w:type="pct"/>
          </w:tcPr>
          <w:p>
            <w:pPr>
              <w:jc w:val="center"/>
            </w:pPr>
            <w:r>
              <w:rPr/>
              <w:t xml:space="preserve">2021 / 2022</w:t>
            </w:r>
          </w:p>
        </w:tc>
        <w:tc>
          <w:tcPr>
            <w:tcW w:w="5000" w:type="pct"/>
          </w:tcPr>
          <w:p>
            <w:pPr>
              <w:jc w:val="center"/>
            </w:pPr>
            <w:r>
              <w:rPr/>
              <w:t xml:space="preserve">1.360.461,45 €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2026-10-29T02:59:29+00:00</dcterms:created>
  <dcterms:modified xsi:type="dcterms:W3CDTF">2026-10-29T02:59:29+00:00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