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50" w:type="dxa"/>
        <w:gridCol w:w="452700" w:type="dxa"/>
        <w:gridCol w:w="46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2022-2025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Deudas con entidades de crédito</w:t>
            </w:r>
          </w:p>
        </w:tc>
        <w:tc>
          <w:tcPr>
            <w:tcW w:w="460900" w:type="pct"/>
          </w:tcPr>
          <w:p>
            <w:pPr/>
          </w:p>
        </w:tc>
      </w:tr>
      <w:tr>
        <w:trPr/>
        <w:tc>
          <w:tcPr>
            <w:tcW w:w="24750" w:type="pct"/>
            <w:gridSpan w:val="2"/>
          </w:tcPr>
          <w:p>
            <w:pPr/>
            <w:r>
              <w:rPr/>
              <w:t xml:space="preserve">2021-2024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Deudas con entidades de crédito</w:t>
            </w:r>
          </w:p>
        </w:tc>
        <w:tc>
          <w:tcPr>
            <w:tcW w:w="460900" w:type="pct"/>
          </w:tcPr>
          <w:p>
            <w:pPr/>
          </w:p>
        </w:tc>
      </w:tr>
      <w:tr>
        <w:trPr/>
        <w:tc>
          <w:tcPr>
            <w:tcW w:w="24750" w:type="pct"/>
            <w:gridSpan w:val="2"/>
          </w:tcPr>
          <w:p>
            <w:pPr/>
            <w:r>
              <w:rPr/>
              <w:t xml:space="preserve">2020-2023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Deudas con entidades de crédito</w:t>
            </w:r>
          </w:p>
        </w:tc>
        <w:tc>
          <w:tcPr>
            <w:tcW w:w="460900" w:type="pct"/>
          </w:tcPr>
          <w:p>
            <w:pPr/>
          </w:p>
        </w:tc>
      </w:tr>
      <w:tr>
        <w:trPr/>
        <w:tc>
          <w:tcPr>
            <w:tcW w:w="24750" w:type="pct"/>
            <w:gridSpan w:val="2"/>
          </w:tcPr>
          <w:p>
            <w:pPr/>
            <w:r>
              <w:rPr/>
              <w:t xml:space="preserve">2019-2022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 con entidades de crédito</w:t>
            </w:r>
          </w:p>
        </w:tc>
        <w:tc>
          <w:tcPr>
            <w:tcW w:w="460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2026-07-02T02:52:29+00:00</dcterms:created>
  <dcterms:modified xsi:type="dcterms:W3CDTF">2026-07-02T02:52:29+00:00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