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5400" w:type="dxa"/>
        <w:gridCol w:w="42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5400" w:type="pct"/>
          </w:tcPr>
          <w:p>
            <w:pPr/>
            <w:r>
              <w:rPr/>
              <w:t xml:space="preserve">Subasta</w:t>
            </w:r>
          </w:p>
        </w:tc>
        <w:tc>
          <w:tcPr>
            <w:tcW w:w="42700" w:type="pct"/>
          </w:tcPr>
          <w:p>
            <w:pPr/>
            <w:r>
              <w:rPr/>
              <w:t xml:space="preserve">Enlace</w:t>
            </w:r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SUB-GA-2024-46024001EQUI2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SUB-GA-2024- 46024001VEH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SUB-GA-2024-46024001MP2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SUB-GA-2024-46024001PM0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/>
              <w:t xml:space="preserve">SUB-GA-2023-46024001EAV21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  <w:r>
              <w:rPr>
                <w:b w:val="1"/>
                <w:bCs w:val="1"/>
              </w:rPr>
              <w:t xml:space="preserve">SUB-GA-2023-46024001MAT</w:t>
            </w:r>
          </w:p>
        </w:tc>
        <w:tc>
          <w:tcPr>
            <w:tcW w:w="42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2026-07-02T02:56:10+00:00</dcterms:created>
  <dcterms:modified xsi:type="dcterms:W3CDTF">2026-07-02T02:56:10+00:00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